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00" w:rsidRDefault="00B77700" w:rsidP="00B777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AE077" wp14:editId="09120841">
                <wp:simplePos x="0" y="0"/>
                <wp:positionH relativeFrom="column">
                  <wp:posOffset>0</wp:posOffset>
                </wp:positionH>
                <wp:positionV relativeFrom="margin">
                  <wp:posOffset>80010</wp:posOffset>
                </wp:positionV>
                <wp:extent cx="5715000" cy="1287780"/>
                <wp:effectExtent l="0" t="0" r="0" b="762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700" w:rsidRPr="00B55875" w:rsidRDefault="00B77700" w:rsidP="00B77700">
                            <w:pPr>
                              <w:jc w:val="distribute"/>
                              <w:rPr>
                                <w:rFonts w:ascii="方正小标宋简体" w:eastAsia="方正小标宋简体" w:hAnsiTheme="majorEastAsia" w:cs="方正小标宋简体"/>
                                <w:color w:val="FF0000"/>
                                <w:spacing w:val="-20"/>
                                <w:w w:val="66"/>
                                <w:sz w:val="126"/>
                                <w:szCs w:val="126"/>
                              </w:rPr>
                            </w:pPr>
                            <w:r w:rsidRPr="00B55875">
                              <w:rPr>
                                <w:rFonts w:ascii="方正小标宋简体" w:eastAsia="方正小标宋简体" w:hAnsiTheme="majorEastAsia" w:cs="方正小标宋简体" w:hint="eastAsia"/>
                                <w:color w:val="FF0000"/>
                                <w:spacing w:val="-20"/>
                                <w:w w:val="66"/>
                                <w:sz w:val="126"/>
                                <w:szCs w:val="126"/>
                              </w:rPr>
                              <w:t>吉水县人民法院</w:t>
                            </w:r>
                            <w:r>
                              <w:rPr>
                                <w:rFonts w:ascii="方正小标宋简体" w:eastAsia="方正小标宋简体" w:hAnsiTheme="majorEastAsia" w:cs="方正小标宋简体" w:hint="eastAsia"/>
                                <w:color w:val="FF0000"/>
                                <w:spacing w:val="-20"/>
                                <w:w w:val="66"/>
                                <w:sz w:val="126"/>
                                <w:szCs w:val="126"/>
                              </w:rPr>
                              <w:t>文件</w:t>
                            </w:r>
                          </w:p>
                          <w:p w:rsidR="00B77700" w:rsidRDefault="00B77700" w:rsidP="00B77700">
                            <w:pPr>
                              <w:jc w:val="distribute"/>
                              <w:rPr>
                                <w:rFonts w:ascii="方正小标宋简体" w:eastAsia="方正小标宋简体" w:cs="方正小标宋简体"/>
                                <w:color w:val="FF0000"/>
                                <w:spacing w:val="-20"/>
                                <w:w w:val="66"/>
                                <w:sz w:val="96"/>
                                <w:szCs w:val="96"/>
                              </w:rPr>
                            </w:pPr>
                          </w:p>
                          <w:p w:rsidR="00B77700" w:rsidRDefault="00B77700" w:rsidP="00B77700">
                            <w:pPr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spacing w:val="-20"/>
                                <w:w w:val="66"/>
                                <w:sz w:val="120"/>
                                <w:szCs w:val="90"/>
                              </w:rPr>
                            </w:pPr>
                            <w:r>
                              <w:rPr>
                                <w:rFonts w:ascii="方正小标宋简体" w:eastAsia="方正小标宋简体" w:cs="方正小标宋简体" w:hint="eastAsia"/>
                                <w:color w:val="FF0000"/>
                                <w:spacing w:val="-20"/>
                                <w:w w:val="66"/>
                                <w:sz w:val="120"/>
                                <w:szCs w:val="90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0;margin-top:6.3pt;width:450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" filled="f" stroked="f">
                <v:textbox>
                  <w:txbxContent>
                    <w:p w:rsidR="00B77700" w:rsidRPr="00B55875" w:rsidRDefault="00B77700" w:rsidP="00B77700">
                      <w:pPr>
                        <w:jc w:val="distribute"/>
                        <w:rPr>
                          <w:rFonts w:ascii="方正小标宋简体" w:eastAsia="方正小标宋简体" w:hAnsiTheme="majorEastAsia" w:cs="方正小标宋简体"/>
                          <w:color w:val="FF0000"/>
                          <w:spacing w:val="-20"/>
                          <w:w w:val="66"/>
                          <w:sz w:val="126"/>
                          <w:szCs w:val="126"/>
                        </w:rPr>
                      </w:pPr>
                      <w:r w:rsidRPr="00B55875">
                        <w:rPr>
                          <w:rFonts w:ascii="方正小标宋简体" w:eastAsia="方正小标宋简体" w:hAnsiTheme="majorEastAsia" w:cs="方正小标宋简体" w:hint="eastAsia"/>
                          <w:color w:val="FF0000"/>
                          <w:spacing w:val="-20"/>
                          <w:w w:val="66"/>
                          <w:sz w:val="126"/>
                          <w:szCs w:val="126"/>
                        </w:rPr>
                        <w:t>吉水县人民法院</w:t>
                      </w:r>
                      <w:r>
                        <w:rPr>
                          <w:rFonts w:ascii="方正小标宋简体" w:eastAsia="方正小标宋简体" w:hAnsiTheme="majorEastAsia" w:cs="方正小标宋简体" w:hint="eastAsia"/>
                          <w:color w:val="FF0000"/>
                          <w:spacing w:val="-20"/>
                          <w:w w:val="66"/>
                          <w:sz w:val="126"/>
                          <w:szCs w:val="126"/>
                        </w:rPr>
                        <w:t>文件</w:t>
                      </w:r>
                    </w:p>
                    <w:p w:rsidR="00B77700" w:rsidRDefault="00B77700" w:rsidP="00B77700">
                      <w:pPr>
                        <w:jc w:val="distribute"/>
                        <w:rPr>
                          <w:rFonts w:ascii="方正小标宋简体" w:eastAsia="方正小标宋简体" w:cs="方正小标宋简体"/>
                          <w:color w:val="FF0000"/>
                          <w:spacing w:val="-20"/>
                          <w:w w:val="66"/>
                          <w:sz w:val="96"/>
                          <w:szCs w:val="96"/>
                        </w:rPr>
                      </w:pPr>
                    </w:p>
                    <w:p w:rsidR="00B77700" w:rsidRDefault="00B77700" w:rsidP="00B77700">
                      <w:pPr>
                        <w:jc w:val="distribute"/>
                        <w:rPr>
                          <w:rFonts w:ascii="方正小标宋简体" w:eastAsia="方正小标宋简体"/>
                          <w:color w:val="FF0000"/>
                          <w:spacing w:val="-20"/>
                          <w:w w:val="66"/>
                          <w:sz w:val="120"/>
                          <w:szCs w:val="90"/>
                        </w:rPr>
                      </w:pPr>
                      <w:r>
                        <w:rPr>
                          <w:rFonts w:ascii="方正小标宋简体" w:eastAsia="方正小标宋简体" w:cs="方正小标宋简体" w:hint="eastAsia"/>
                          <w:color w:val="FF0000"/>
                          <w:spacing w:val="-20"/>
                          <w:w w:val="66"/>
                          <w:sz w:val="120"/>
                          <w:szCs w:val="90"/>
                        </w:rPr>
                        <w:t>文件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B77700" w:rsidRDefault="00B77700" w:rsidP="00B77700"/>
    <w:p w:rsidR="00B77700" w:rsidRDefault="00B77700" w:rsidP="00B77700"/>
    <w:p w:rsidR="00B77700" w:rsidRDefault="00B77700" w:rsidP="00B77700"/>
    <w:p w:rsidR="00B77700" w:rsidRDefault="00B77700" w:rsidP="00B77700"/>
    <w:p w:rsidR="00B77700" w:rsidRDefault="00B77700" w:rsidP="00B77700">
      <w:pPr>
        <w:rPr>
          <w:rFonts w:ascii="仿宋_GB2312" w:eastAsia="仿宋_GB2312" w:cs="方正仿宋简体"/>
          <w:sz w:val="32"/>
          <w:szCs w:val="32"/>
        </w:rPr>
      </w:pPr>
    </w:p>
    <w:p w:rsidR="00B77700" w:rsidRDefault="00B77700" w:rsidP="00B77700">
      <w:pPr>
        <w:spacing w:line="520" w:lineRule="exact"/>
        <w:ind w:firstLineChars="50" w:firstLine="160"/>
        <w:jc w:val="right"/>
        <w:rPr>
          <w:rFonts w:ascii="仿宋_GB2312" w:eastAsia="仿宋_GB2312"/>
          <w:sz w:val="32"/>
        </w:rPr>
      </w:pPr>
    </w:p>
    <w:p w:rsidR="00B77700" w:rsidRPr="00B77700" w:rsidRDefault="00B77700" w:rsidP="00B77700">
      <w:pPr>
        <w:spacing w:line="520" w:lineRule="exact"/>
        <w:ind w:firstLineChars="50" w:firstLine="16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06B135" wp14:editId="1AC8EBAA">
                <wp:simplePos x="0" y="0"/>
                <wp:positionH relativeFrom="column">
                  <wp:posOffset>104140</wp:posOffset>
                </wp:positionH>
                <wp:positionV relativeFrom="paragraph">
                  <wp:posOffset>100964</wp:posOffset>
                </wp:positionV>
                <wp:extent cx="5475605" cy="0"/>
                <wp:effectExtent l="0" t="19050" r="1079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56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pt,7.95pt" to="439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" strokecolor="red" strokeweight="2.25pt"/>
            </w:pict>
          </mc:Fallback>
        </mc:AlternateContent>
      </w:r>
    </w:p>
    <w:p w:rsidR="00437F3C" w:rsidRDefault="008F6393" w:rsidP="001947C9">
      <w:pPr>
        <w:autoSpaceDE w:val="0"/>
        <w:autoSpaceDN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江西省吉水县人民法院2023年度破产审判工作推进方案</w:t>
      </w:r>
    </w:p>
    <w:p w:rsidR="00437F3C" w:rsidRDefault="00437F3C" w:rsidP="001947C9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37F3C" w:rsidRDefault="008F6393" w:rsidP="001947C9">
      <w:pPr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为落实全省法院工作高质量发展指标体系的内容和要求，大力推动破产审判工作，进一步发挥破产审判工作助力优化营商环境的职能作用，促进破产审判能力现代化，根据《江西省高级人民法院2023年度全省法院破产审判工作考核办法》的要求，结合我院破产审判工作实际，制定如下推进方案。</w:t>
      </w:r>
    </w:p>
    <w:p w:rsidR="00437F3C" w:rsidRDefault="008F6393" w:rsidP="001947C9">
      <w:pPr>
        <w:spacing w:line="500" w:lineRule="exact"/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一、总体目标</w:t>
      </w:r>
    </w:p>
    <w:p w:rsidR="00437F3C" w:rsidRDefault="008F6393" w:rsidP="001947C9">
      <w:pPr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正确认识、精准把握党和国家优化营商环境工作大局，立足司法职能，重点围绕完成我市破产审判工作争先创优目标任务，找准发力点，采取针对性措施，补短板，培优势，进一步加强破产审判工作，持续优化破产审判工作的法治化、便利化、专业化程度，力争我县破产审判工作保持全省法院第一方阵，为营造稳定公平透明、可预期的营商环境提供有力的司法服务和保障。</w:t>
      </w:r>
    </w:p>
    <w:p w:rsidR="00437F3C" w:rsidRDefault="008F6393" w:rsidP="001947C9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二、主要任务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1.院党组重视破产审判工作，推动解决破产审判中存在的问题与困难，年内研究、部署队伍建设、府院联动、积案清理、“执转破”等破产审判工作不少于4次。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责任部门：综合办公室。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2.制定破产审判年度推进方案，明确破产审判目标任务并督促落实的。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责任部门：民事庭。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完成时限：2023年5月底前。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3.加强破产审判专业化建设，成立破产审判庭或者破产审判团队或者指定专门法官办理破产案件，破产案件可以有执行局法官组成合议庭，法院并配备专门法官助理、注重破产审判人才队伍梯队管理。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责任部门：民事庭、执行局。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4.推动破产案件分案折算和单独考核机制进一步落实。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责任部门：审管办。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5.推行符合破产审判特点、合理评价破产案件绩效的考核机制。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6.对照积案（即2020年12月31日前未结案件）台账，争取清理积案完成达100%。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7.加大破产简易审理程序的适用力度，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对执转破案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件原则上适用简易审理程序；建立快速审理机制，在送达、评估、债权人会议、拍卖等各个环节充分运用信息化手段，缩短审理周期。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责任部门：民事庭。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完成时间：2022年12月底前。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8.完成上级法院下达的执行移送破产案件立案受理任务数的。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责任部门：执行局。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完成时限：2023年6月底前。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9.加大审结的“执转破”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案件案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均化解执行案件工作力度，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争取案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均化解执行案件5件以上。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化解执行案件以执行结案裁定书为依据。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责任部门：执行局。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10.区分案件类型，依法依规、及时、妥当指定管理人。不得违反省法院指定管理人办法指定管理人。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11.对管理人根据审判流程节点跟踪考核，加强对个案的日常管理、指导、监督，建立并实施管理人个案进展定期报告制度，依法及时处理管理人提请的属于法院职责范围的事项。依照省法院的规定，对管理人进行个案考核、年度考核，并及时向上级法院报备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12.督促管理人按省法院指定的破产案件工作平台要求开立账户、加强对账户的监管，确保账户资金安全、规范使用，定期审查账户资金。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13.立足解决破产审判实际难题，深化府院联动机制的。其中每年召开府院联席会议不少于1次的；就个案与相关部门讨论，并解决了实际问题。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14.加强破产管理费用审核，合理确定管理人报酬；依法适用关联企业合并破产、行使破产撤销权和取回权等手段，查找和追回债务人财产，提高债权回收率；建立和完善破产案件援助资金，切实解决“无产可破”企业的破产程序启动、推进和管理人报酬保障问题，规范资金的使用和管理，确保资金的使用依法依规、专款专用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责任部门：民事庭、综合办公室。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完成时间：2023年12月底前。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方正小标宋简体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15.严格落实破产审判案件流程节点管理，按上级法院要求及时、全面、准确录入当事人身份、收案方式、申报债权总额、确认债权总额、债务人财产处置情况、财产分配方案、结案方式、是否适用快速审理等案件基本信息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完成时限：2023年12月底前。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16.配合上级法院做好破产案件信息平台建设，实现破产审判工作一站式集成，提高破产案件办案质效。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责任部门：民事庭、综合办公室。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完成时限：根据上级法院进度完成。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17.加强破产审判工作宣传，深入开展2次法治宣传，开展“营商环境日”集中宣传活动。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责任部门：民事庭、综合办公室。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完成时限：2023年11月底前。</w:t>
      </w:r>
    </w:p>
    <w:p w:rsidR="00437F3C" w:rsidRDefault="008F6393" w:rsidP="001947C9">
      <w:pPr>
        <w:topLinePunct/>
        <w:spacing w:line="500" w:lineRule="exact"/>
        <w:ind w:firstLineChars="200" w:firstLine="643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lastRenderedPageBreak/>
        <w:t>三、组织保障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设立破产审判工作专班，具体成员名单如下：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组长：王卫国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副组长：张长根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成员：周小美、刘宇兵、谢花婷、蔡磊、袁甜俊、毛苏娇。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四、工作要求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（一）加强组织领导。在本院服务保障营商环境优化升级“一号改革工程”工作领导小组领导下，破产审判工作专班要具体统筹各项任务落实。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（二）健全工作机制。破产审判工作专班应密切结合工作实际，指定专人负责有关任务落实和对接，建立工作台账和定期例会制度，实时跟踪各项任务进度和完成情况，加强协同配合，确保完成好各项工作。</w:t>
      </w:r>
    </w:p>
    <w:p w:rsidR="00437F3C" w:rsidRDefault="008F6393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（三）抓好督导落实。要畅通上下联系渠道，建立反应灵敏的信息收集和反馈体系，加强对下督导，把工作部署到位，把压力传导到位，增强全市法院提升办理破产指标的责任感和主动性。</w:t>
      </w:r>
    </w:p>
    <w:p w:rsidR="00437F3C" w:rsidRDefault="00067E6E" w:rsidP="001947C9">
      <w:pPr>
        <w:topLinePunct/>
        <w:spacing w:line="5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bookmarkStart w:id="0" w:name="_GoBack"/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alt="E16482820170429100250" style="position:absolute;left:0;text-align:left;margin-left:259.5pt;margin-top:56.3pt;width:127.5pt;height:127.5pt;z-index:251661312;mso-width-relative:page;mso-height-relative:page" o:preferrelative="t" filled="f" stroked="f">
            <v:imagedata r:id="rId7" o:title=""/>
          </v:shape>
        </w:pict>
      </w:r>
      <w:bookmarkEnd w:id="0"/>
      <w:r w:rsidR="008F6393">
        <w:rPr>
          <w:rFonts w:ascii="仿宋_GB2312" w:eastAsia="仿宋_GB2312" w:hAnsi="仿宋" w:cs="仿宋" w:hint="eastAsia"/>
          <w:color w:val="000000"/>
          <w:sz w:val="32"/>
          <w:szCs w:val="32"/>
        </w:rPr>
        <w:t>（四）加强沟通联络。立足审判职能，加强与有关部门的沟通联络，积极争取有关部门支持，凝聚服务保障合力，有效推动对标提升任务落地见效。</w:t>
      </w:r>
    </w:p>
    <w:p w:rsidR="00437F3C" w:rsidRDefault="00437F3C" w:rsidP="001947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7F3C" w:rsidRDefault="00437F3C" w:rsidP="001947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7F3C" w:rsidRDefault="008F6393" w:rsidP="001947C9">
      <w:pPr>
        <w:spacing w:line="50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吉水县人民法院</w:t>
      </w:r>
    </w:p>
    <w:p w:rsidR="00437F3C" w:rsidRDefault="008F6393" w:rsidP="001947C9">
      <w:pPr>
        <w:spacing w:line="50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2023年5月6日</w:t>
      </w:r>
    </w:p>
    <w:sectPr w:rsidR="0043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95" w:rsidRDefault="00F06895" w:rsidP="00B77700">
      <w:r>
        <w:separator/>
      </w:r>
    </w:p>
  </w:endnote>
  <w:endnote w:type="continuationSeparator" w:id="0">
    <w:p w:rsidR="00F06895" w:rsidRDefault="00F06895" w:rsidP="00B7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95" w:rsidRDefault="00F06895" w:rsidP="00B77700">
      <w:r>
        <w:separator/>
      </w:r>
    </w:p>
  </w:footnote>
  <w:footnote w:type="continuationSeparator" w:id="0">
    <w:p w:rsidR="00F06895" w:rsidRDefault="00F06895" w:rsidP="00B7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5A"/>
    <w:rsid w:val="00067E6E"/>
    <w:rsid w:val="000A1B6F"/>
    <w:rsid w:val="000B1321"/>
    <w:rsid w:val="000C640A"/>
    <w:rsid w:val="000E23B2"/>
    <w:rsid w:val="001173D1"/>
    <w:rsid w:val="00124EA2"/>
    <w:rsid w:val="00161EF9"/>
    <w:rsid w:val="00170357"/>
    <w:rsid w:val="001947C9"/>
    <w:rsid w:val="001C2F57"/>
    <w:rsid w:val="001F1FB9"/>
    <w:rsid w:val="0022352E"/>
    <w:rsid w:val="00234FDB"/>
    <w:rsid w:val="002C1C2B"/>
    <w:rsid w:val="002C464D"/>
    <w:rsid w:val="002C7E31"/>
    <w:rsid w:val="002F7A03"/>
    <w:rsid w:val="0030171E"/>
    <w:rsid w:val="00304841"/>
    <w:rsid w:val="0032265F"/>
    <w:rsid w:val="00326F83"/>
    <w:rsid w:val="00343801"/>
    <w:rsid w:val="00357CA4"/>
    <w:rsid w:val="00363319"/>
    <w:rsid w:val="00363B37"/>
    <w:rsid w:val="00386A6C"/>
    <w:rsid w:val="003D21CB"/>
    <w:rsid w:val="00425329"/>
    <w:rsid w:val="00431549"/>
    <w:rsid w:val="00431C3F"/>
    <w:rsid w:val="00437F3C"/>
    <w:rsid w:val="004519A6"/>
    <w:rsid w:val="00466754"/>
    <w:rsid w:val="004B1607"/>
    <w:rsid w:val="004C78B9"/>
    <w:rsid w:val="004D0E78"/>
    <w:rsid w:val="004E4EEF"/>
    <w:rsid w:val="00516481"/>
    <w:rsid w:val="00553049"/>
    <w:rsid w:val="0056394D"/>
    <w:rsid w:val="005A6EC0"/>
    <w:rsid w:val="00600D99"/>
    <w:rsid w:val="00616079"/>
    <w:rsid w:val="00617081"/>
    <w:rsid w:val="006223D0"/>
    <w:rsid w:val="006551CD"/>
    <w:rsid w:val="006617B8"/>
    <w:rsid w:val="006A2038"/>
    <w:rsid w:val="006E7689"/>
    <w:rsid w:val="00721CE9"/>
    <w:rsid w:val="00753CFA"/>
    <w:rsid w:val="007A3C3A"/>
    <w:rsid w:val="007C7328"/>
    <w:rsid w:val="007E143C"/>
    <w:rsid w:val="007F26D5"/>
    <w:rsid w:val="008103A5"/>
    <w:rsid w:val="00860FF8"/>
    <w:rsid w:val="008615D0"/>
    <w:rsid w:val="008658A7"/>
    <w:rsid w:val="00884EA8"/>
    <w:rsid w:val="00887AFC"/>
    <w:rsid w:val="00892844"/>
    <w:rsid w:val="008C3FB5"/>
    <w:rsid w:val="008D38E2"/>
    <w:rsid w:val="008F6393"/>
    <w:rsid w:val="00915BD9"/>
    <w:rsid w:val="00920016"/>
    <w:rsid w:val="009214D8"/>
    <w:rsid w:val="00935CB2"/>
    <w:rsid w:val="00957FA6"/>
    <w:rsid w:val="00982CE2"/>
    <w:rsid w:val="00983A04"/>
    <w:rsid w:val="00984764"/>
    <w:rsid w:val="009932CE"/>
    <w:rsid w:val="00996755"/>
    <w:rsid w:val="00996961"/>
    <w:rsid w:val="009A4D29"/>
    <w:rsid w:val="009C6D88"/>
    <w:rsid w:val="00A45E80"/>
    <w:rsid w:val="00A54705"/>
    <w:rsid w:val="00A63908"/>
    <w:rsid w:val="00A80C5A"/>
    <w:rsid w:val="00A83A3B"/>
    <w:rsid w:val="00AB34CC"/>
    <w:rsid w:val="00AC388B"/>
    <w:rsid w:val="00AE5138"/>
    <w:rsid w:val="00AF02BD"/>
    <w:rsid w:val="00AF5BEB"/>
    <w:rsid w:val="00AF66D6"/>
    <w:rsid w:val="00B65464"/>
    <w:rsid w:val="00B73866"/>
    <w:rsid w:val="00B77700"/>
    <w:rsid w:val="00BA1012"/>
    <w:rsid w:val="00BA3174"/>
    <w:rsid w:val="00BB2938"/>
    <w:rsid w:val="00BB5F92"/>
    <w:rsid w:val="00BF3E9B"/>
    <w:rsid w:val="00C06708"/>
    <w:rsid w:val="00C3630C"/>
    <w:rsid w:val="00C840A9"/>
    <w:rsid w:val="00CD6919"/>
    <w:rsid w:val="00CE4E79"/>
    <w:rsid w:val="00CF58F7"/>
    <w:rsid w:val="00D219B0"/>
    <w:rsid w:val="00D42E3F"/>
    <w:rsid w:val="00D717A1"/>
    <w:rsid w:val="00D726AE"/>
    <w:rsid w:val="00D74D05"/>
    <w:rsid w:val="00DD5506"/>
    <w:rsid w:val="00DF1CA8"/>
    <w:rsid w:val="00E04583"/>
    <w:rsid w:val="00E60859"/>
    <w:rsid w:val="00E7519E"/>
    <w:rsid w:val="00E77838"/>
    <w:rsid w:val="00E94614"/>
    <w:rsid w:val="00EB0ABA"/>
    <w:rsid w:val="00EB6F31"/>
    <w:rsid w:val="00EC7F3C"/>
    <w:rsid w:val="00ED70EF"/>
    <w:rsid w:val="00EF3204"/>
    <w:rsid w:val="00F06895"/>
    <w:rsid w:val="00F542CD"/>
    <w:rsid w:val="00F65633"/>
    <w:rsid w:val="00F76319"/>
    <w:rsid w:val="00FC11D0"/>
    <w:rsid w:val="00FD7655"/>
    <w:rsid w:val="237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348</Words>
  <Characters>1988</Characters>
  <Application>Microsoft Office Word</Application>
  <DocSecurity>0</DocSecurity>
  <Lines>16</Lines>
  <Paragraphs>4</Paragraphs>
  <ScaleCrop>false</ScaleCrop>
  <Company>china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吉水县法院</dc:creator>
  <cp:lastModifiedBy>张长根</cp:lastModifiedBy>
  <cp:revision>96</cp:revision>
  <cp:lastPrinted>2023-05-17T01:24:00Z</cp:lastPrinted>
  <dcterms:created xsi:type="dcterms:W3CDTF">2022-03-14T03:06:00Z</dcterms:created>
  <dcterms:modified xsi:type="dcterms:W3CDTF">2023-05-30T09:06:00Z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4AB3832A480F4E24876982B468D42154</vt:lpwstr>
  </property>
</Properties>
</file>